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3462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豫章师范学院学生公寓（宿舍）管理规定</w:t>
      </w:r>
    </w:p>
    <w:p w14:paraId="61EFAB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en-US"/>
        </w:rPr>
      </w:pPr>
    </w:p>
    <w:p w14:paraId="3BF1F5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第一章  总则</w:t>
      </w:r>
    </w:p>
    <w:p w14:paraId="11FDA1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第一条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学生公寓（宿舍）是学生休息、生活、学习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u w:val="none"/>
        </w:rPr>
        <w:t>交流的重要场所，是学校对学生进行思想政治教育、素质教育、社会公德教育的重要阵地。为维护学生在公寓（宿舍）内正当权益，保证正常的学习生活秩序，创建一个文明、舒适、整洁、恬静的环境，根据《高等学校学生行为准则》《高等学校校园秩序管理若干规定》《普通高等学校学生管理规定》（教育部令第41号）的精神，结合我校实际，特制定本规定。</w:t>
      </w:r>
    </w:p>
    <w:p w14:paraId="1A7186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第二条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学生公寓（宿舍）按照校、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两级管理模式，遵循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u w:val="none"/>
        </w:rPr>
        <w:t>谁使用、谁参与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u w:val="none"/>
        </w:rPr>
        <w:t>的原则，学生工作处下设学生宿舍管理中心（以下简称：宿管中心），负责统筹协调宿舍管理的各类事项。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按学工部门的管理职能和要求，负责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本学院（部）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学生宿舍管理和学生教育管理工作。</w:t>
      </w:r>
    </w:p>
    <w:p w14:paraId="3BC3E7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第三条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学校成立学生宿舍管理委员会（以下简称：校宿管会），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校宿管会</w:t>
      </w:r>
      <w:r>
        <w:rPr>
          <w:rFonts w:hint="eastAsia" w:ascii="仿宋" w:hAnsi="仿宋" w:eastAsia="仿宋" w:cs="仿宋"/>
          <w:sz w:val="32"/>
          <w:szCs w:val="32"/>
          <w:u w:val="none"/>
        </w:rPr>
        <w:t>是学生进行自我教育、自我管理、自我服务的学生组织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</w:rPr>
        <w:t>在学生工作处及宿管中心指导下开展工作。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成立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本学院（部）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学生宿舍管理委员会（以下简称：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宿管会），在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辅导员（班主任）及校宿管会共同指导下开展工作。学生宿舍各楼栋成立学生楼栋管理委员会（以下简称：楼管会），下设楼栋长、层长、寝室长，贯彻、执行宿管中心及校宿管会的工作布置和指导，协助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、班级抓好学生教育管理工作。</w:t>
      </w:r>
    </w:p>
    <w:p w14:paraId="1C8811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第四条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</w:rPr>
        <w:t>公寓（宿舍）内的学生思想政治教育工作、党建工作由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负责；公寓（宿舍）内的设施维修由后勤与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基建</w:t>
      </w:r>
      <w:r>
        <w:rPr>
          <w:rFonts w:hint="eastAsia" w:ascii="仿宋" w:hAnsi="仿宋" w:eastAsia="仿宋" w:cs="仿宋"/>
          <w:sz w:val="32"/>
          <w:szCs w:val="32"/>
          <w:u w:val="none"/>
        </w:rPr>
        <w:t>处负责；日常管理由物业公司负责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u w:val="none"/>
        </w:rPr>
        <w:t>公寓（宿舍）内发生的突发事件由保卫处负责；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u w:val="none"/>
        </w:rPr>
        <w:t>文明寝室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u w:val="none"/>
        </w:rPr>
        <w:t>创建活动的评比由宿管中心负责。</w:t>
      </w:r>
    </w:p>
    <w:p w14:paraId="54A211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第五条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学工部门、各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通过辅导员（班主任）、宿管会、楼管会开展工作；物业公司通过宿管员、公寓（宿舍）保洁员开展工作。各方必须相互沟通、相互配合共同做好公寓（宿舍）管理工作。</w:t>
      </w:r>
    </w:p>
    <w:p w14:paraId="0741E0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黑体" w:hAnsi="黑体" w:eastAsia="黑体" w:cs="黑体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第二章  住宿管理</w:t>
      </w:r>
    </w:p>
    <w:p w14:paraId="682FF5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第六条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</w:rPr>
        <w:t>公寓（宿舍）住宿费按照国家相关规定收取。</w:t>
      </w:r>
    </w:p>
    <w:p w14:paraId="50AB15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第七条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学生公寓（宿舍）的分配按照以各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相对集中的原则由宿管中心统筹，学生的住房床位由各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具体安排，学生按指定的床位入住。未经宿管中心批准，任何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和个人不得擅自占用、调换宿舍和床位。</w:t>
      </w:r>
    </w:p>
    <w:p w14:paraId="2531E8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第八条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非特殊情况不允许调整宿舍、床位，如确需调整，由学生本人提交《豫章师范学院调整宿舍申请表》，按程序办理。</w:t>
      </w:r>
    </w:p>
    <w:p w14:paraId="2D0982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第九条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</w:rPr>
        <w:t>宿管员留有每间寝室钥匙一把，以便日常检查和设施维修及处理突发事件，各寝室不得私自更换门锁或加挂锁。</w:t>
      </w:r>
    </w:p>
    <w:p w14:paraId="09DBD92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第十条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严禁异性擅自进入公寓（宿舍）。如因学生工作等特殊情况，需凭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分管领导签字或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盖章的情况说明方能入内，并在宿管员值班室进行登记，最晚应在 21:30 前离开异性公寓（宿舍）。不听劝阻及批评教育者，视情节严重给予纪律处分。</w:t>
      </w:r>
    </w:p>
    <w:p w14:paraId="750B81F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第十一条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学生公寓（宿舍）楼内禁止以下行为：</w:t>
      </w:r>
    </w:p>
    <w:p w14:paraId="0E1FB0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u w:val="none"/>
        </w:rPr>
        <w:t>1）在公寓（宿舍）内大声喧哗、打球、争吵、斗殴、酗酒、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赌博、</w:t>
      </w:r>
      <w:r>
        <w:rPr>
          <w:rFonts w:hint="eastAsia" w:ascii="仿宋" w:hAnsi="仿宋" w:eastAsia="仿宋" w:cs="仿宋"/>
          <w:sz w:val="32"/>
          <w:szCs w:val="32"/>
          <w:u w:val="none"/>
        </w:rPr>
        <w:t>经商等；</w:t>
      </w:r>
    </w:p>
    <w:p w14:paraId="52A89E0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（2）在公寓（宿舍）和楼道内停放自行车、堆放杂物等；</w:t>
      </w:r>
    </w:p>
    <w:p w14:paraId="0197A0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（3）在公寓（宿舍）内饲养各种宠物；</w:t>
      </w:r>
    </w:p>
    <w:p w14:paraId="695779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（4）在公寓（宿舍）观看、收藏、传播不健康或低级庸俗的书刊及音像制品、物品；</w:t>
      </w:r>
    </w:p>
    <w:p w14:paraId="06CAEF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（5）在公寓（宿舍）和楼道内随处张贴各类广告、海报及其它宣传资料（获批准的除外）；</w:t>
      </w:r>
    </w:p>
    <w:p w14:paraId="46CFE9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（6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</w:rPr>
        <w:t>在公寓（宿舍）和楼道墙面书写、张贴格调低下的字画；</w:t>
      </w:r>
    </w:p>
    <w:p w14:paraId="743C21B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（7）存放管制刀具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u w:val="none"/>
        </w:rPr>
        <w:t>匕首、枪支（仿真枪支）等器械以及各种有毒有害、易燃易爆、易腐烂等具有放射性或危害性的物品；</w:t>
      </w:r>
    </w:p>
    <w:p w14:paraId="4BE65B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（8）在公寓（宿舍）和楼道内焚烧废纸和杂物；</w:t>
      </w:r>
    </w:p>
    <w:p w14:paraId="617E983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（9）在公寓（宿舍）内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吸烟、</w:t>
      </w:r>
      <w:r>
        <w:rPr>
          <w:rFonts w:hint="eastAsia" w:ascii="仿宋" w:hAnsi="仿宋" w:eastAsia="仿宋" w:cs="仿宋"/>
          <w:sz w:val="32"/>
          <w:szCs w:val="32"/>
          <w:u w:val="none"/>
        </w:rPr>
        <w:t>点蜡烛、燃蚊香；</w:t>
      </w:r>
    </w:p>
    <w:p w14:paraId="491666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（10）使用劣质接线板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u w:val="none"/>
        </w:rPr>
        <w:t>插座。</w:t>
      </w:r>
    </w:p>
    <w:p w14:paraId="4299E2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第十二条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学生应文明住宿，服从管理、遵章守纪、严格遵守作息制度。</w:t>
      </w:r>
    </w:p>
    <w:p w14:paraId="2AF7ABE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第十三条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学生在公寓（宿舍）楼住宿的行为将与本寝室每个人的推优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入</w:t>
      </w:r>
      <w:r>
        <w:rPr>
          <w:rFonts w:hint="eastAsia" w:ascii="仿宋" w:hAnsi="仿宋" w:eastAsia="仿宋" w:cs="仿宋"/>
          <w:sz w:val="32"/>
          <w:szCs w:val="32"/>
          <w:u w:val="none"/>
        </w:rPr>
        <w:t>党、评优评先、奖助学金等评定挂钩。</w:t>
      </w:r>
    </w:p>
    <w:p w14:paraId="513AF94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第十四条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学生离校（含毕业、转学、辍学等），需到宿舍管理中心办理财产验收手续，学生因故休学、应征入伍等均需办理退宿手续，复学时重新办理住宿手续。</w:t>
      </w:r>
    </w:p>
    <w:p w14:paraId="44321467"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 xml:space="preserve"> 外宿管理</w:t>
      </w:r>
    </w:p>
    <w:p w14:paraId="7D6C5981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第十五条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学生需在校集中住宿，原则上不允许在外居住，确因特殊情况需在外住宿，由所在学院（部）严格按以下条件审批：</w:t>
      </w:r>
    </w:p>
    <w:p w14:paraId="0BB83D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（1）因身体疾病等原因，经市级以上医院诊断，并根据学生实际情况，出具其不适合在学生集体宿舍居住的书面证明；</w:t>
      </w:r>
    </w:p>
    <w:p w14:paraId="1F21E6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（2）家在学校附近可随父母居住（需提交房产有关材料）。</w:t>
      </w:r>
    </w:p>
    <w:p w14:paraId="582349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（3）其他特殊情况。</w:t>
      </w:r>
    </w:p>
    <w:p w14:paraId="5F177B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第十六条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因故需申请外宿时，由学生本人提交申请材料按程序办理，审批表需要家长及学生本人签名，并附家长身份证复印件，学生及家长需签订《校外住宿安全承诺书》。</w:t>
      </w:r>
    </w:p>
    <w:p w14:paraId="61836A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第十七条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外宿原则上每学年办理一次。</w:t>
      </w:r>
    </w:p>
    <w:p w14:paraId="33F22A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第十八条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对未经学校批准擅自在外住宿的学生，学校将视情节严重给予纪律处分。</w:t>
      </w:r>
    </w:p>
    <w:p w14:paraId="09149E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第四章　假期留校学生住宿管理</w:t>
      </w:r>
    </w:p>
    <w:p w14:paraId="6BD354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第十九条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寒暑假期间学生原则上应离校休假，确有特殊情况需留校，由学生本人提交审批表按程序办理。　</w:t>
      </w:r>
    </w:p>
    <w:p w14:paraId="35E77D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第二十条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宿管中心负责办理留校住宿手续及住房安排工作，留校住宿学生需签订《留校住宿安全承诺书》。　</w:t>
      </w:r>
    </w:p>
    <w:p w14:paraId="731D95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第二十一条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留校住宿学生应服从宿管中心的住宿安排。　</w:t>
      </w:r>
    </w:p>
    <w:p w14:paraId="360CAD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第二十二条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留校住宿学生要严格遵守学校各项规章制度，如有违反，视情节严重给予纪律处分。</w:t>
      </w:r>
    </w:p>
    <w:p w14:paraId="69EBB6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第五章 生活设施管理</w:t>
      </w:r>
    </w:p>
    <w:p w14:paraId="63A5D5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第二十三条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床、学习桌椅、照明设施、室内空调、公共开水机等均属于国家财产，热水装置、洗衣机、吹风机、直饮水等均属于服务承包公司财产，学生应自觉爱护所有生活设施。学生因使用不当而造成的生活设施坏损，学生须对生活设施照 价赔偿。严禁人为损坏，一经发现或同学举报属实，除照价赔偿外，视情节严重给予纪律处分。</w:t>
      </w:r>
    </w:p>
    <w:p w14:paraId="4B2087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第二十四条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学生对本公寓（宿舍）生活设施坏损需维修情况向宿管员如实申报。宿管员对生活设施坏损情况进行查验，核准坏损情况属于使用不当或是人为损坏后填写维修单，维修人员及时进行维修。</w:t>
      </w:r>
    </w:p>
    <w:p w14:paraId="4F3511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第二十五条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学生在校的消费实行“一卡通 ”服务。充值点的设施使用按照界面提示的步骤进行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</w:rPr>
        <w:t>防止密码泄露等不安全因素。</w:t>
      </w:r>
    </w:p>
    <w:p w14:paraId="79D6B0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第二十六条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新生热水卡由各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学院（部）</w:t>
      </w:r>
      <w:r>
        <w:rPr>
          <w:rFonts w:hint="eastAsia" w:ascii="仿宋" w:hAnsi="仿宋" w:eastAsia="仿宋" w:cs="仿宋"/>
          <w:sz w:val="32"/>
          <w:szCs w:val="32"/>
          <w:u w:val="none"/>
        </w:rPr>
        <w:t>工作人员统一从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热水服务部</w:t>
      </w:r>
      <w:r>
        <w:rPr>
          <w:rFonts w:hint="eastAsia" w:ascii="仿宋" w:hAnsi="仿宋" w:eastAsia="仿宋" w:cs="仿宋"/>
          <w:sz w:val="32"/>
          <w:szCs w:val="32"/>
          <w:u w:val="none"/>
        </w:rPr>
        <w:t>购买。</w:t>
      </w:r>
    </w:p>
    <w:p w14:paraId="5C30BB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第二十七条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公寓（宿舍）楼房间的网络由学生自行办理。</w:t>
      </w:r>
    </w:p>
    <w:p w14:paraId="38F010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第六章  作息管理</w:t>
      </w:r>
    </w:p>
    <w:p w14:paraId="4C39AA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第二十八条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学生公寓（宿舍）大门每天 6∶00开放，2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u w:val="none"/>
        </w:rPr>
        <w:t xml:space="preserve">∶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  <w:u w:val="none"/>
        </w:rPr>
        <w:t>0关闭，晚间实行封闭式管理。宿管员在关门后清查公寓（宿舍），登记查寝缺勤者。</w:t>
      </w:r>
    </w:p>
    <w:p w14:paraId="5B48F5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第二十九条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上课、午休时间和晚熄灯后，公寓（宿舍） 不得会客。学生更不得留宿公寓（宿舍）外人员。一经发现给予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纪律处分</w:t>
      </w:r>
      <w:r>
        <w:rPr>
          <w:rFonts w:hint="eastAsia" w:ascii="仿宋" w:hAnsi="仿宋" w:eastAsia="仿宋" w:cs="仿宋"/>
          <w:sz w:val="32"/>
          <w:szCs w:val="32"/>
          <w:u w:val="none"/>
        </w:rPr>
        <w:t>。</w:t>
      </w:r>
    </w:p>
    <w:p w14:paraId="4F9D8F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第三十条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学生应按时就寝。超过规定时间回公寓（宿舍）视为晚归，晚归者须出示证件，如实登记。晚归记录列入学生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综合素质测评</w:t>
      </w:r>
      <w:r>
        <w:rPr>
          <w:rFonts w:hint="eastAsia" w:ascii="仿宋" w:hAnsi="仿宋" w:eastAsia="仿宋" w:cs="仿宋"/>
          <w:sz w:val="32"/>
          <w:szCs w:val="32"/>
          <w:u w:val="none"/>
        </w:rPr>
        <w:t>。宿管员不得以任何理由将在本栋公寓（宿舍）住宿的学生拒之门外。</w:t>
      </w:r>
    </w:p>
    <w:p w14:paraId="768D33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第三十一条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严禁晚归者攀爬进入公寓（宿舍）。凡擅自攀爬进入公寓（宿舍）者，一经发现，给予纪律处分。造成人身伤害等后果的，其责任及后果由其本人承担，学校概不负责。</w:t>
      </w:r>
    </w:p>
    <w:p w14:paraId="2C68CF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第三十二条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所有住宿学生因病、因事在非开门时间进入公寓（宿舍），须持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病例、医院证明、医嘱单</w:t>
      </w:r>
      <w:r>
        <w:rPr>
          <w:rFonts w:hint="eastAsia" w:ascii="仿宋" w:hAnsi="仿宋" w:eastAsia="仿宋" w:cs="仿宋"/>
          <w:sz w:val="32"/>
          <w:szCs w:val="32"/>
          <w:u w:val="none"/>
        </w:rPr>
        <w:t>或事假条向宿管员出示说明后方可进入。</w:t>
      </w:r>
    </w:p>
    <w:p w14:paraId="5AF5E1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第三十三条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确因特殊原因未能回校就寝者，事先凭经批准后的请假条到宿管员值班室办理登记手续，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未登记按缺勤处理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</w:p>
    <w:p w14:paraId="1BA6EF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第七章  水电管理</w:t>
      </w:r>
    </w:p>
    <w:p w14:paraId="41E15B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第三十四条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实行安全节约用电用水制度。学校为每人每月免费提供使用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u w:val="none"/>
        </w:rPr>
        <w:t>度电，超出部分按供电部门制订的标准自费充值。寒、暑假不享受免费水电额度。</w:t>
      </w:r>
    </w:p>
    <w:p w14:paraId="1D7010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第三十五条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公寓（宿舍）内每楼层均安装了开水机，学生须正确使用并防止烫伤。</w:t>
      </w:r>
    </w:p>
    <w:p w14:paraId="5FD0D3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第三十六条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公寓（宿舍）内做到人走关闭电源、拔掉插头，无任何电器处于待机状态。</w:t>
      </w:r>
    </w:p>
    <w:p w14:paraId="6B7FE9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第三十七条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学生要增强节约意识，节约水电，珍惜资源，做到人走关水、关灯。</w:t>
      </w:r>
    </w:p>
    <w:p w14:paraId="236F11B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第八章  内务卫生管理</w:t>
      </w:r>
    </w:p>
    <w:p w14:paraId="2F5999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第三十八条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住宿应当养成良好的卫生习惯，努力创建整洁舒适的生活、休息环境。学生公寓（宿舍）内务卫生（含室内卫生间）由学生负责打扫，公寓（宿舍）楼走廊、楼梯、大楼门厅等公共场所由公寓（宿舍）保洁员负责打扫。</w:t>
      </w:r>
    </w:p>
    <w:p w14:paraId="1C3F24A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第三十九条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公寓（宿舍）内务卫生做到一日两小扫，一周一大扫，学生公寓（宿舍）实行垃圾装袋，学生应于规定时间内将袋装垃圾倒入指定地点的垃圾筒（箱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</w:rPr>
        <w:t>内。提倡垃圾分类，爱护环境。</w:t>
      </w:r>
    </w:p>
    <w:p w14:paraId="0163E7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第四十条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实行宿管员、宿管干部对公寓（宿舍）内务卫生例行检查制度。按百分制标准，执行以下具体内容进行评比：</w:t>
      </w:r>
    </w:p>
    <w:p w14:paraId="55BD6C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en-US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en-US"/>
        </w:rPr>
        <w:t>（1）房间、卫生间、洗漱间无污迹、无垃圾、无废品，美观、洁净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en-US"/>
        </w:rPr>
        <w:t>15分）；</w:t>
      </w:r>
    </w:p>
    <w:p w14:paraId="06A380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en-US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（2）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en-US"/>
        </w:rPr>
        <w:t>室内通风，空气清新，无异杂味，无拉绳晾晒衣物（5分）；</w:t>
      </w:r>
    </w:p>
    <w:p w14:paraId="0AB11B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en-US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en-US"/>
        </w:rPr>
        <w:t>（3）公共设施无人为损坏（床、桌、椅、柜、灯、水龙头等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en-US"/>
        </w:rPr>
        <w:t>（10分）；</w:t>
      </w:r>
    </w:p>
    <w:p w14:paraId="7D329BD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（4）墙面洁净，无任何刻画（划）痕迹和不雅张贴（10分）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；</w:t>
      </w:r>
    </w:p>
    <w:p w14:paraId="429D808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（5）床面：被子、枕头、衣物等朝统一方向叠放整齐（10分）；</w:t>
      </w:r>
    </w:p>
    <w:p w14:paraId="69E766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（6）桌面：干净整洁，无乱贴乱放，各类用品摆放整齐（5分）；</w:t>
      </w:r>
    </w:p>
    <w:p w14:paraId="590555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（7）凳面：学生离开公寓（宿舍）之时凳子应归位桌底,凳子靠背上无乱搭挂衣物（5分）；</w:t>
      </w:r>
    </w:p>
    <w:p w14:paraId="6AE38E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（8）地面：地面清洁，垃圾装袋并及时清理房内过道畅通，不乱放物品，鞋子、箱包有序摆放（5分）；</w:t>
      </w:r>
    </w:p>
    <w:p w14:paraId="2C518A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（9）洗漱台面：洗漱台上干净整洁,洗漱用具摆放整齐（5分）；</w:t>
      </w:r>
    </w:p>
    <w:p w14:paraId="4F1D8A5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（10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</w:rPr>
        <w:t>书架：书架内无灰尘，书本、物品放置整齐（5分）；</w:t>
      </w:r>
    </w:p>
    <w:p w14:paraId="494ACBF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（11）用电安全：房间内无悬空乱拉乱接电线、网线，不使用劣质插线板，充电器无空插现象，不存放、不使用违规电器，不使用公共插座（10分）；</w:t>
      </w:r>
    </w:p>
    <w:p w14:paraId="6B0800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（12）不在房间门口的过道堆放垃圾及私人物品（5分）；</w:t>
      </w:r>
    </w:p>
    <w:p w14:paraId="2E8C8F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（13）无浪费水、电现象（5分）；</w:t>
      </w:r>
    </w:p>
    <w:p w14:paraId="482784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（14）有寝室值日安排表和内务评比标准（5分）。</w:t>
      </w:r>
    </w:p>
    <w:p w14:paraId="24FEFF6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第四十一条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宿管员对学生公寓（宿舍）内务检查情况一日两查两通报；宿管中心结合宿管员、宿管干部对各楼栋公寓（宿舍）内务检查情况每周通报。</w:t>
      </w:r>
    </w:p>
    <w:p w14:paraId="63D21F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第四十二条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严禁从窗口和楼道泼水、倒饭、抛扔果皮纸屑；严禁向洗漱台、便池内扔倒垃圾、杂物。</w:t>
      </w:r>
    </w:p>
    <w:p w14:paraId="6E4F4F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第四十三条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学生患传染疾病，应及时报告宿管员和班主任，遵循医嘱治疗，如需隔离观察治疗，应按指定的地点住宿或回家休息。</w:t>
      </w:r>
    </w:p>
    <w:p w14:paraId="098BD8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第九章  安全管理</w:t>
      </w:r>
    </w:p>
    <w:p w14:paraId="56775B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第四十四条  </w:t>
      </w:r>
      <w:r>
        <w:rPr>
          <w:rFonts w:hint="eastAsia" w:ascii="仿宋" w:hAnsi="仿宋" w:eastAsia="仿宋" w:cs="仿宋"/>
          <w:sz w:val="32"/>
          <w:szCs w:val="32"/>
          <w:u w:val="none"/>
        </w:rPr>
        <w:t>宿管员为每位学生建立住宿信息档案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u w:val="none"/>
        </w:rPr>
        <w:t>住宿登记卡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u w:val="none"/>
        </w:rPr>
        <w:t>。公寓（宿舍）设有宿管员值班室，实行二十四小时值班，备有治安登记簿，记录来访人员情况和学生公寓（宿舍）发生的治安问题。</w:t>
      </w:r>
    </w:p>
    <w:p w14:paraId="299344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四十五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公寓（宿舍）内禁止存放、使用500W（含500W）以上的大功率电器和热源性电器，如：热得快、电水壶、电饭煲、电磁炉等；禁止存放蜡烛或其他易燃、易爆等危险物品；禁止私自移动、改装宿舍固定设施或私拉空调电源、改装插座或配电设施；禁止吸烟。学生在公寓（宿舍）内有违反以上行为以及因违规用电导致公寓（宿舍）跳闸，经查实后由学院（部）对学生进行集中学习、一对一谈话等消防安全教育，并组织学生参与志愿服务。集中学习后一个月内，重复出现此违规行为，经查实后给予学生相应纪律处分。</w:t>
      </w:r>
    </w:p>
    <w:p w14:paraId="219527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志愿服务由学院（部）组织、认定和评价，不计入学生综合测评加分项和评优评先；因态度恶劣、拒不配合，未在期限内完成志愿服务，经查实后给予学生相应纪律处分。</w:t>
      </w:r>
    </w:p>
    <w:p w14:paraId="0E580C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val="en-US" w:eastAsia="en-US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四十六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en-US"/>
        </w:rPr>
        <w:t>学生应自觉爱护消防设施。严禁擅自开启、 移动、损坏消防设施。保持门厅、走廊及楼道畅通，消防通道不准乱堆物品。发生火警、火灾等灾害事故时，应及时采取报警、撤离、灭火等有效措施，将损失降到最低。</w:t>
      </w:r>
    </w:p>
    <w:p w14:paraId="66F17C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四十七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</w:rPr>
        <w:t>严禁擅自开启每楼层的配电间；严禁擅自开启或进入每楼栋屋顶。</w:t>
      </w:r>
    </w:p>
    <w:p w14:paraId="7EFDC5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第四十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八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学生自觉做好安全防范工作，妥善保管好重要物品，养成离室锁门、就寝栓门的良好习惯。警惕各种上门诈骗活动，对行迹可疑的人要提高警惕，如发生治安、刑事等案件时，请及时报告校保卫处及宿管员处理。</w:t>
      </w:r>
    </w:p>
    <w:p w14:paraId="60754D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jc w:val="center"/>
        <w:textAlignment w:val="baseline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第十章  附 则</w:t>
      </w:r>
    </w:p>
    <w:p w14:paraId="1F297B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四十九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</w:rPr>
        <w:t>学生应支持、理解、配合宿管员及宿管干部 的公寓（宿舍）管理工作。任何人不得妨碍正常公寓（宿舍）管理工作的开展。</w:t>
      </w:r>
    </w:p>
    <w:p w14:paraId="4ED6B09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五十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</w:rPr>
        <w:t>对协助学工部门及宿管中心管理学生公寓（宿舍）的宿管干部实行奖励机制。在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u w:val="none"/>
        </w:rPr>
        <w:t>文明寝室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  <w:u w:val="none"/>
        </w:rPr>
        <w:t>创建活动中评选优秀宿管干部若干名，对工作中表现优秀的宿管干部，在推优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入</w:t>
      </w:r>
      <w:r>
        <w:rPr>
          <w:rFonts w:hint="eastAsia" w:ascii="仿宋" w:hAnsi="仿宋" w:eastAsia="仿宋" w:cs="仿宋"/>
          <w:sz w:val="32"/>
          <w:szCs w:val="32"/>
          <w:u w:val="none"/>
        </w:rPr>
        <w:t>党、评优评先中给予优先考虑。</w:t>
      </w:r>
    </w:p>
    <w:p w14:paraId="131505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五十一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</w:rPr>
        <w:t>对违反学生公寓（宿舍）管理规定的行为按  《豫章师范学院学生纪律处分规定》的有关规定给予纪律处分，并取消本学期各类评优评先资格。</w:t>
      </w:r>
    </w:p>
    <w:p w14:paraId="0CEBD7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五十二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</w:rPr>
        <w:t>本规定自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2024</w:t>
      </w:r>
      <w:r>
        <w:rPr>
          <w:rFonts w:hint="eastAsia" w:ascii="仿宋" w:hAnsi="仿宋" w:eastAsia="仿宋" w:cs="仿宋"/>
          <w:sz w:val="32"/>
          <w:szCs w:val="32"/>
          <w:u w:val="none"/>
        </w:rPr>
        <w:t>年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  <w:u w:val="none"/>
        </w:rPr>
        <w:t>月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u w:val="none"/>
        </w:rPr>
        <w:t>日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none"/>
        </w:rPr>
        <w:t>起施行，同时以往的相关规定终止施行。</w:t>
      </w:r>
    </w:p>
    <w:p w14:paraId="544164E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五十三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en-US"/>
        </w:rPr>
        <w:t>条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</w:rPr>
        <w:t>本规定最终解释权归学生工作处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。</w:t>
      </w:r>
    </w:p>
    <w:p w14:paraId="3D92DC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u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</w:t>
      </w:r>
    </w:p>
    <w:p w14:paraId="4D490C3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/>
          <w:sz w:val="28"/>
          <w:szCs w:val="28"/>
          <w:u w:val="none"/>
          <w:lang w:eastAsia="zh-CN"/>
        </w:rPr>
      </w:pPr>
    </w:p>
    <w:sectPr>
      <w:footerReference r:id="rId5" w:type="default"/>
      <w:pgSz w:w="11906" w:h="16839"/>
      <w:pgMar w:top="1431" w:right="1500" w:bottom="1115" w:left="1588" w:header="0" w:footer="8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E8D03">
    <w:pPr>
      <w:spacing w:line="177" w:lineRule="auto"/>
      <w:ind w:left="9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64E386"/>
    <w:multiLevelType w:val="singleLevel"/>
    <w:tmpl w:val="1E64E386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mZkNzc1OTk1ZTkxYjgyMWM0OGI0MThjOWE5NmVmNzkifQ=="/>
  </w:docVars>
  <w:rsids>
    <w:rsidRoot w:val="00000000"/>
    <w:rsid w:val="013D64AB"/>
    <w:rsid w:val="01BF183B"/>
    <w:rsid w:val="04282768"/>
    <w:rsid w:val="045F6AEB"/>
    <w:rsid w:val="04CB4231"/>
    <w:rsid w:val="056670B2"/>
    <w:rsid w:val="05D96C2E"/>
    <w:rsid w:val="0A227A60"/>
    <w:rsid w:val="102037EE"/>
    <w:rsid w:val="107A6A99"/>
    <w:rsid w:val="17CE7534"/>
    <w:rsid w:val="1C1D6CFD"/>
    <w:rsid w:val="1D9C047D"/>
    <w:rsid w:val="1E203BCB"/>
    <w:rsid w:val="1EB73174"/>
    <w:rsid w:val="1EBA3BE4"/>
    <w:rsid w:val="1F422604"/>
    <w:rsid w:val="1F87172F"/>
    <w:rsid w:val="1FEA0867"/>
    <w:rsid w:val="24EE3609"/>
    <w:rsid w:val="256C3154"/>
    <w:rsid w:val="259014BB"/>
    <w:rsid w:val="25E17ECF"/>
    <w:rsid w:val="26B40C8C"/>
    <w:rsid w:val="29746AAB"/>
    <w:rsid w:val="2D6A3611"/>
    <w:rsid w:val="2E0C3677"/>
    <w:rsid w:val="30A27C8C"/>
    <w:rsid w:val="30D616E4"/>
    <w:rsid w:val="316D0C5A"/>
    <w:rsid w:val="31DE431D"/>
    <w:rsid w:val="330C24A1"/>
    <w:rsid w:val="33B76D89"/>
    <w:rsid w:val="35C942B0"/>
    <w:rsid w:val="36430E7A"/>
    <w:rsid w:val="37712EA5"/>
    <w:rsid w:val="3B9D3163"/>
    <w:rsid w:val="3C164934"/>
    <w:rsid w:val="3D477BF1"/>
    <w:rsid w:val="3D6B74DB"/>
    <w:rsid w:val="3EC0218C"/>
    <w:rsid w:val="44123DB0"/>
    <w:rsid w:val="44B30FE0"/>
    <w:rsid w:val="4568377E"/>
    <w:rsid w:val="475A5397"/>
    <w:rsid w:val="4B941D05"/>
    <w:rsid w:val="4BA24051"/>
    <w:rsid w:val="4C1C55D6"/>
    <w:rsid w:val="4EA33DE1"/>
    <w:rsid w:val="539B0EFA"/>
    <w:rsid w:val="56095190"/>
    <w:rsid w:val="56A713B8"/>
    <w:rsid w:val="57176C8E"/>
    <w:rsid w:val="580D4772"/>
    <w:rsid w:val="58AE2390"/>
    <w:rsid w:val="591B3288"/>
    <w:rsid w:val="591C6A9D"/>
    <w:rsid w:val="59B41B84"/>
    <w:rsid w:val="5A9E5570"/>
    <w:rsid w:val="5E790964"/>
    <w:rsid w:val="5EBA080D"/>
    <w:rsid w:val="60343BAD"/>
    <w:rsid w:val="61D90C9C"/>
    <w:rsid w:val="628129B7"/>
    <w:rsid w:val="67F53997"/>
    <w:rsid w:val="67F54471"/>
    <w:rsid w:val="6C0713DF"/>
    <w:rsid w:val="6C516F04"/>
    <w:rsid w:val="6CAF2144"/>
    <w:rsid w:val="6D2320B8"/>
    <w:rsid w:val="6ECE6484"/>
    <w:rsid w:val="6F1A0D5B"/>
    <w:rsid w:val="70AF3D40"/>
    <w:rsid w:val="72DD768E"/>
    <w:rsid w:val="7AC00489"/>
    <w:rsid w:val="7BAC7469"/>
    <w:rsid w:val="7DCD14E4"/>
    <w:rsid w:val="7E792474"/>
    <w:rsid w:val="7F3D66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4782</Words>
  <Characters>4810</Characters>
  <TotalTime>2</TotalTime>
  <ScaleCrop>false</ScaleCrop>
  <LinksUpToDate>false</LinksUpToDate>
  <CharactersWithSpaces>4949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2022-08-22T11:03:00Z</dcterms:created>
  <dc:creator>潘多灵</dc:creator>
  <cp:lastModifiedBy>凤舞香罗</cp:lastModifiedBy>
  <cp:lastPrinted>2024-08-14T05:40:00Z</cp:lastPrinted>
  <dcterms:modified xsi:type="dcterms:W3CDTF">2024-09-02T06:16:29Z</dcterms:modified>
  <dc:title>洪师院发〔2017〕7号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2024-08-07T09:52:31Z</vt:filetime>
  </property>
  <property fmtid="{D5CDD505-2E9C-101B-9397-08002B2CF9AE}" pid="4" name="KSOProductBuildVer">
    <vt:lpwstr>2052-12.1.0.17827</vt:lpwstr>
  </property>
  <property fmtid="{D5CDD505-2E9C-101B-9397-08002B2CF9AE}" pid="5" name="ICV">
    <vt:lpwstr>D1EE5A10B7844D24B978D6D477BC2FFE_13</vt:lpwstr>
  </property>
</Properties>
</file>