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27A7E4">
      <w:pPr>
        <w:pStyle w:val="4"/>
        <w:jc w:val="center"/>
        <w:rPr>
          <w:rFonts w:hint="eastAsia" w:ascii="仿宋" w:hAnsi="仿宋" w:eastAsia="仿宋" w:cs="仿宋"/>
          <w:color w:val="auto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w w:val="99"/>
          <w:sz w:val="44"/>
          <w:szCs w:val="44"/>
        </w:rPr>
        <w:t>豫章师范学院合同登记汇总表</w:t>
      </w:r>
    </w:p>
    <w:bookmarkEnd w:id="0"/>
    <w:tbl>
      <w:tblPr>
        <w:tblStyle w:val="5"/>
        <w:tblW w:w="1608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10"/>
        <w:gridCol w:w="1415"/>
        <w:gridCol w:w="1415"/>
        <w:gridCol w:w="1415"/>
        <w:gridCol w:w="1415"/>
        <w:gridCol w:w="1415"/>
        <w:gridCol w:w="2117"/>
        <w:gridCol w:w="2117"/>
        <w:gridCol w:w="1063"/>
        <w:gridCol w:w="1415"/>
        <w:gridCol w:w="1591"/>
      </w:tblGrid>
      <w:tr w14:paraId="2B2A09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710" w:type="dxa"/>
            <w:vAlign w:val="center"/>
          </w:tcPr>
          <w:p w14:paraId="3BD2FAA2">
            <w:pPr>
              <w:pStyle w:val="8"/>
              <w:snapToGrid w:val="0"/>
              <w:spacing w:before="229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</w:rPr>
              <w:t>编号</w:t>
            </w:r>
          </w:p>
        </w:tc>
        <w:tc>
          <w:tcPr>
            <w:tcW w:w="1415" w:type="dxa"/>
            <w:vAlign w:val="center"/>
          </w:tcPr>
          <w:p w14:paraId="3B9E206B">
            <w:pPr>
              <w:pStyle w:val="8"/>
              <w:snapToGrid w:val="0"/>
              <w:spacing w:before="229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lang w:eastAsia="zh-CN"/>
              </w:rPr>
            </w:pPr>
            <w:r>
              <w:rPr>
                <w:rFonts w:hint="eastAsia" w:cs="仿宋_GB2312"/>
                <w:b/>
                <w:sz w:val="32"/>
                <w:lang w:val="en-US" w:eastAsia="zh-CN"/>
              </w:rPr>
              <w:t>承办单位</w:t>
            </w:r>
          </w:p>
        </w:tc>
        <w:tc>
          <w:tcPr>
            <w:tcW w:w="1415" w:type="dxa"/>
            <w:vAlign w:val="center"/>
          </w:tcPr>
          <w:p w14:paraId="00FF8D5E">
            <w:pPr>
              <w:pStyle w:val="8"/>
              <w:snapToGrid w:val="0"/>
              <w:spacing w:before="229" w:line="240" w:lineRule="auto"/>
              <w:ind w:left="0" w:leftChars="0" w:right="0" w:rightChars="0" w:firstLine="0" w:firstLineChars="0"/>
              <w:jc w:val="center"/>
              <w:rPr>
                <w:rFonts w:hint="eastAsia" w:cs="仿宋_GB2312"/>
                <w:b/>
                <w:sz w:val="32"/>
                <w:lang w:val="en-US" w:eastAsia="zh-CN"/>
              </w:rPr>
            </w:pPr>
            <w:r>
              <w:rPr>
                <w:rFonts w:hint="eastAsia" w:cs="仿宋_GB2312"/>
                <w:b/>
                <w:sz w:val="32"/>
                <w:lang w:val="en-US" w:eastAsia="zh-CN"/>
              </w:rPr>
              <w:t>签订时间</w:t>
            </w:r>
          </w:p>
        </w:tc>
        <w:tc>
          <w:tcPr>
            <w:tcW w:w="1415" w:type="dxa"/>
            <w:vAlign w:val="center"/>
          </w:tcPr>
          <w:p w14:paraId="2194827B">
            <w:pPr>
              <w:pStyle w:val="8"/>
              <w:snapToGrid w:val="0"/>
              <w:spacing w:before="229" w:line="240" w:lineRule="auto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sz w:val="32"/>
                <w:lang w:val="en-US" w:eastAsia="zh-CN"/>
              </w:rPr>
            </w:pPr>
            <w:r>
              <w:rPr>
                <w:rFonts w:hint="eastAsia" w:cs="仿宋_GB2312"/>
                <w:b/>
                <w:sz w:val="32"/>
                <w:lang w:val="en-US" w:eastAsia="zh-CN"/>
              </w:rPr>
              <w:t>对方单位</w:t>
            </w:r>
          </w:p>
        </w:tc>
        <w:tc>
          <w:tcPr>
            <w:tcW w:w="1415" w:type="dxa"/>
            <w:vAlign w:val="center"/>
          </w:tcPr>
          <w:p w14:paraId="3C623505">
            <w:pPr>
              <w:pStyle w:val="8"/>
              <w:snapToGrid w:val="0"/>
              <w:spacing w:before="229" w:line="240" w:lineRule="auto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color w:val="auto"/>
                <w:sz w:val="32"/>
                <w:highlight w:val="none"/>
                <w:lang w:val="en-US" w:eastAsia="zh-CN"/>
              </w:rPr>
            </w:pPr>
            <w:r>
              <w:rPr>
                <w:rFonts w:hint="eastAsia" w:cs="仿宋_GB2312"/>
                <w:b/>
                <w:color w:val="auto"/>
                <w:sz w:val="32"/>
                <w:highlight w:val="none"/>
                <w:lang w:val="en-US" w:eastAsia="zh-CN"/>
              </w:rPr>
              <w:t>合同内容</w:t>
            </w:r>
          </w:p>
        </w:tc>
        <w:tc>
          <w:tcPr>
            <w:tcW w:w="1415" w:type="dxa"/>
            <w:vAlign w:val="center"/>
          </w:tcPr>
          <w:p w14:paraId="5D2B380E">
            <w:pPr>
              <w:pStyle w:val="8"/>
              <w:snapToGrid w:val="0"/>
              <w:spacing w:before="229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highlight w:val="none"/>
              </w:rPr>
              <w:t>合同金额</w:t>
            </w:r>
          </w:p>
        </w:tc>
        <w:tc>
          <w:tcPr>
            <w:tcW w:w="2117" w:type="dxa"/>
            <w:vAlign w:val="center"/>
          </w:tcPr>
          <w:p w14:paraId="5D63F4D2">
            <w:pPr>
              <w:pStyle w:val="8"/>
              <w:snapToGrid w:val="0"/>
              <w:spacing w:before="229" w:line="240" w:lineRule="auto"/>
              <w:ind w:left="0" w:leftChars="0" w:right="0" w:rightChars="0" w:firstLine="0" w:firstLineChars="0"/>
              <w:jc w:val="center"/>
              <w:rPr>
                <w:rFonts w:hint="default" w:cs="仿宋_GB2312"/>
                <w:b/>
                <w:color w:val="auto"/>
                <w:sz w:val="32"/>
                <w:highlight w:val="none"/>
                <w:lang w:val="en-US" w:eastAsia="zh-CN"/>
              </w:rPr>
            </w:pPr>
            <w:r>
              <w:rPr>
                <w:rFonts w:hint="eastAsia" w:cs="仿宋_GB2312"/>
                <w:b/>
                <w:color w:val="auto"/>
                <w:sz w:val="32"/>
                <w:highlight w:val="none"/>
                <w:lang w:val="en-US" w:eastAsia="zh-CN"/>
              </w:rPr>
              <w:t>合同起止时间</w:t>
            </w:r>
          </w:p>
        </w:tc>
        <w:tc>
          <w:tcPr>
            <w:tcW w:w="2117" w:type="dxa"/>
            <w:vAlign w:val="center"/>
          </w:tcPr>
          <w:p w14:paraId="026BB090">
            <w:pPr>
              <w:pStyle w:val="8"/>
              <w:snapToGrid w:val="0"/>
              <w:spacing w:before="229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highlight w:val="none"/>
              </w:rPr>
            </w:pPr>
            <w:r>
              <w:rPr>
                <w:rFonts w:hint="eastAsia" w:cs="仿宋_GB2312"/>
                <w:b/>
                <w:color w:val="auto"/>
                <w:sz w:val="32"/>
                <w:highlight w:val="none"/>
                <w:lang w:val="en-US" w:eastAsia="zh-CN"/>
              </w:rPr>
              <w:t>合同履行情况</w:t>
            </w:r>
          </w:p>
        </w:tc>
        <w:tc>
          <w:tcPr>
            <w:tcW w:w="1063" w:type="dxa"/>
            <w:vAlign w:val="center"/>
          </w:tcPr>
          <w:p w14:paraId="45598C2D">
            <w:pPr>
              <w:pStyle w:val="8"/>
              <w:snapToGrid w:val="0"/>
              <w:spacing w:before="229" w:line="240" w:lineRule="auto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color w:val="auto"/>
                <w:sz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highlight w:val="none"/>
              </w:rPr>
              <w:t>经办人</w:t>
            </w:r>
          </w:p>
        </w:tc>
        <w:tc>
          <w:tcPr>
            <w:tcW w:w="1415" w:type="dxa"/>
            <w:vAlign w:val="center"/>
          </w:tcPr>
          <w:p w14:paraId="095B21D8">
            <w:pPr>
              <w:pStyle w:val="8"/>
              <w:snapToGrid w:val="0"/>
              <w:spacing w:before="229" w:line="240" w:lineRule="auto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color w:val="auto"/>
                <w:sz w:val="32"/>
                <w:highlight w:val="none"/>
                <w:lang w:val="en-US" w:eastAsia="zh-CN"/>
              </w:rPr>
            </w:pPr>
            <w:r>
              <w:rPr>
                <w:rFonts w:hint="eastAsia" w:cs="仿宋_GB2312"/>
                <w:b/>
                <w:color w:val="auto"/>
                <w:sz w:val="32"/>
                <w:highlight w:val="none"/>
                <w:lang w:val="en-US" w:eastAsia="zh-CN"/>
              </w:rPr>
              <w:t>是否归档</w:t>
            </w:r>
          </w:p>
        </w:tc>
        <w:tc>
          <w:tcPr>
            <w:tcW w:w="1591" w:type="dxa"/>
            <w:vAlign w:val="center"/>
          </w:tcPr>
          <w:p w14:paraId="1458781F">
            <w:pPr>
              <w:pStyle w:val="8"/>
              <w:snapToGrid w:val="0"/>
              <w:spacing w:before="229" w:line="240" w:lineRule="auto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color w:val="auto"/>
                <w:sz w:val="32"/>
                <w:highlight w:val="none"/>
                <w:lang w:val="en-US" w:eastAsia="zh-CN"/>
              </w:rPr>
            </w:pPr>
            <w:r>
              <w:rPr>
                <w:rFonts w:hint="eastAsia" w:cs="仿宋_GB2312"/>
                <w:b/>
                <w:color w:val="auto"/>
                <w:sz w:val="32"/>
                <w:highlight w:val="none"/>
                <w:lang w:val="en-US" w:eastAsia="zh-CN"/>
              </w:rPr>
              <w:t>收款/付款</w:t>
            </w:r>
          </w:p>
        </w:tc>
      </w:tr>
      <w:tr w14:paraId="7FDBE3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10" w:type="dxa"/>
            <w:vAlign w:val="center"/>
          </w:tcPr>
          <w:p w14:paraId="5D491963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15647DC6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0ED119FE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192D48DF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37C0B043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2D10DD2B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2117" w:type="dxa"/>
            <w:vAlign w:val="center"/>
          </w:tcPr>
          <w:p w14:paraId="011B3D15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2117" w:type="dxa"/>
            <w:vAlign w:val="center"/>
          </w:tcPr>
          <w:p w14:paraId="46ABCC00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063" w:type="dxa"/>
            <w:vAlign w:val="center"/>
          </w:tcPr>
          <w:p w14:paraId="008727F8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35365108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591" w:type="dxa"/>
            <w:vAlign w:val="center"/>
          </w:tcPr>
          <w:p w14:paraId="018D9AC7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</w:tr>
      <w:tr w14:paraId="69AA69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10" w:type="dxa"/>
            <w:vAlign w:val="center"/>
          </w:tcPr>
          <w:p w14:paraId="219F30A0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2E5866F6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5D90D0F3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4ED1F7EF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08D8FF76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0E58489E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2117" w:type="dxa"/>
            <w:vAlign w:val="center"/>
          </w:tcPr>
          <w:p w14:paraId="108AECFF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2117" w:type="dxa"/>
            <w:vAlign w:val="center"/>
          </w:tcPr>
          <w:p w14:paraId="7BEA256B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063" w:type="dxa"/>
            <w:vAlign w:val="center"/>
          </w:tcPr>
          <w:p w14:paraId="70CB41D3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3B370749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591" w:type="dxa"/>
            <w:vAlign w:val="center"/>
          </w:tcPr>
          <w:p w14:paraId="48600C69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</w:tr>
      <w:tr w14:paraId="13B915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10" w:type="dxa"/>
            <w:vAlign w:val="center"/>
          </w:tcPr>
          <w:p w14:paraId="60B6297A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3C7C59E1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680DC65A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2972DE5F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08C3404B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7480E925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2117" w:type="dxa"/>
            <w:vAlign w:val="center"/>
          </w:tcPr>
          <w:p w14:paraId="4A4FC82C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2117" w:type="dxa"/>
            <w:vAlign w:val="center"/>
          </w:tcPr>
          <w:p w14:paraId="3CAFB353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063" w:type="dxa"/>
            <w:vAlign w:val="center"/>
          </w:tcPr>
          <w:p w14:paraId="636B5D58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4E18CEFB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591" w:type="dxa"/>
            <w:vAlign w:val="center"/>
          </w:tcPr>
          <w:p w14:paraId="4D889C1E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</w:tr>
      <w:tr w14:paraId="3FA340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10" w:type="dxa"/>
            <w:vAlign w:val="center"/>
          </w:tcPr>
          <w:p w14:paraId="7FA6E977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1C21956D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1E501DB7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49490418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1D34CB6C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201FAAE0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2117" w:type="dxa"/>
            <w:vAlign w:val="center"/>
          </w:tcPr>
          <w:p w14:paraId="1BA55568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2117" w:type="dxa"/>
            <w:vAlign w:val="center"/>
          </w:tcPr>
          <w:p w14:paraId="4FE6CECF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063" w:type="dxa"/>
            <w:vAlign w:val="center"/>
          </w:tcPr>
          <w:p w14:paraId="2B831760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7324C9BE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591" w:type="dxa"/>
            <w:vAlign w:val="center"/>
          </w:tcPr>
          <w:p w14:paraId="72C79EFD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</w:tr>
      <w:tr w14:paraId="0EF9FD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10" w:type="dxa"/>
            <w:vAlign w:val="center"/>
          </w:tcPr>
          <w:p w14:paraId="382A46E7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4FF6BC24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394BCC36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5FE23508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02D5EE69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309FE930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2117" w:type="dxa"/>
            <w:vAlign w:val="center"/>
          </w:tcPr>
          <w:p w14:paraId="6820DB40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2117" w:type="dxa"/>
            <w:vAlign w:val="center"/>
          </w:tcPr>
          <w:p w14:paraId="54309575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063" w:type="dxa"/>
            <w:vAlign w:val="center"/>
          </w:tcPr>
          <w:p w14:paraId="626C12C4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71882310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591" w:type="dxa"/>
            <w:vAlign w:val="center"/>
          </w:tcPr>
          <w:p w14:paraId="398CF8E0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</w:tr>
      <w:tr w14:paraId="2F2017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10" w:type="dxa"/>
            <w:vAlign w:val="center"/>
          </w:tcPr>
          <w:p w14:paraId="3F701414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6103A691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55EDE943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114A8382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19F0E1FD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48EB0943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2117" w:type="dxa"/>
            <w:vAlign w:val="center"/>
          </w:tcPr>
          <w:p w14:paraId="68B0083F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2117" w:type="dxa"/>
            <w:vAlign w:val="center"/>
          </w:tcPr>
          <w:p w14:paraId="15A35D3D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063" w:type="dxa"/>
            <w:vAlign w:val="center"/>
          </w:tcPr>
          <w:p w14:paraId="5B7CA89C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25A37190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591" w:type="dxa"/>
            <w:vAlign w:val="center"/>
          </w:tcPr>
          <w:p w14:paraId="31AC9D9D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</w:tr>
      <w:tr w14:paraId="06BA02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10" w:type="dxa"/>
            <w:vAlign w:val="center"/>
          </w:tcPr>
          <w:p w14:paraId="043EE5C8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04F407E1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35138BA1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2BE9BD37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7A520DB6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4B8C13FC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2117" w:type="dxa"/>
            <w:vAlign w:val="center"/>
          </w:tcPr>
          <w:p w14:paraId="324695A2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2117" w:type="dxa"/>
            <w:vAlign w:val="center"/>
          </w:tcPr>
          <w:p w14:paraId="0C4DFE20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063" w:type="dxa"/>
            <w:vAlign w:val="center"/>
          </w:tcPr>
          <w:p w14:paraId="7C567F12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64089627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591" w:type="dxa"/>
            <w:vAlign w:val="center"/>
          </w:tcPr>
          <w:p w14:paraId="36E4282A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</w:tr>
      <w:tr w14:paraId="160F43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10" w:type="dxa"/>
            <w:vAlign w:val="center"/>
          </w:tcPr>
          <w:p w14:paraId="78EADA85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4B6D0A50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02721A18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13B2C3F7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5DEC53E7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7D3D9D8E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2117" w:type="dxa"/>
            <w:vAlign w:val="center"/>
          </w:tcPr>
          <w:p w14:paraId="023CC892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2117" w:type="dxa"/>
            <w:vAlign w:val="center"/>
          </w:tcPr>
          <w:p w14:paraId="36A67F16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063" w:type="dxa"/>
            <w:vAlign w:val="center"/>
          </w:tcPr>
          <w:p w14:paraId="09ACC50F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08CDF21F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591" w:type="dxa"/>
            <w:vAlign w:val="center"/>
          </w:tcPr>
          <w:p w14:paraId="4FE4ACDF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</w:tr>
      <w:tr w14:paraId="62E76B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10" w:type="dxa"/>
            <w:vAlign w:val="center"/>
          </w:tcPr>
          <w:p w14:paraId="6E02BF98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21FCB5D6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0DDFE74C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64CE690C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4F1B5863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52DAD7F8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2117" w:type="dxa"/>
            <w:vAlign w:val="center"/>
          </w:tcPr>
          <w:p w14:paraId="0086B507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2117" w:type="dxa"/>
            <w:vAlign w:val="center"/>
          </w:tcPr>
          <w:p w14:paraId="736F21FF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063" w:type="dxa"/>
            <w:vAlign w:val="center"/>
          </w:tcPr>
          <w:p w14:paraId="4B59DC86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63C063B7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591" w:type="dxa"/>
            <w:vAlign w:val="center"/>
          </w:tcPr>
          <w:p w14:paraId="7FF8E63B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</w:tr>
      <w:tr w14:paraId="41B994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10" w:type="dxa"/>
            <w:vAlign w:val="center"/>
          </w:tcPr>
          <w:p w14:paraId="3177B795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6DEFAF34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1F522B77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1C80717E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60F2F2CC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7CB6D5F2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2117" w:type="dxa"/>
            <w:vAlign w:val="center"/>
          </w:tcPr>
          <w:p w14:paraId="2DBAA6A7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2117" w:type="dxa"/>
            <w:vAlign w:val="center"/>
          </w:tcPr>
          <w:p w14:paraId="5C7D2465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063" w:type="dxa"/>
            <w:vAlign w:val="center"/>
          </w:tcPr>
          <w:p w14:paraId="327B72CA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4F141A91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591" w:type="dxa"/>
            <w:vAlign w:val="center"/>
          </w:tcPr>
          <w:p w14:paraId="78AA3E99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</w:tr>
      <w:tr w14:paraId="241E1E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10" w:type="dxa"/>
            <w:vAlign w:val="center"/>
          </w:tcPr>
          <w:p w14:paraId="6FDD35C0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4026A0C6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3326D3BB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3574B174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1A297567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691F48C3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2117" w:type="dxa"/>
            <w:vAlign w:val="center"/>
          </w:tcPr>
          <w:p w14:paraId="0EFA0177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2117" w:type="dxa"/>
            <w:vAlign w:val="center"/>
          </w:tcPr>
          <w:p w14:paraId="1805CF5B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063" w:type="dxa"/>
            <w:vAlign w:val="center"/>
          </w:tcPr>
          <w:p w14:paraId="5A212FD1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1284E9E3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591" w:type="dxa"/>
            <w:vAlign w:val="center"/>
          </w:tcPr>
          <w:p w14:paraId="40444A42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</w:tr>
      <w:tr w14:paraId="25638A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10" w:type="dxa"/>
            <w:vAlign w:val="center"/>
          </w:tcPr>
          <w:p w14:paraId="580963DE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56471CFA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4DD98189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776C3B0F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44701C4E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32DC6DB8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2117" w:type="dxa"/>
            <w:vAlign w:val="center"/>
          </w:tcPr>
          <w:p w14:paraId="73E5A3B5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2117" w:type="dxa"/>
            <w:vAlign w:val="center"/>
          </w:tcPr>
          <w:p w14:paraId="3AAECCE5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063" w:type="dxa"/>
            <w:vAlign w:val="center"/>
          </w:tcPr>
          <w:p w14:paraId="21DBFD20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415" w:type="dxa"/>
            <w:vAlign w:val="center"/>
          </w:tcPr>
          <w:p w14:paraId="1D34251F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  <w:tc>
          <w:tcPr>
            <w:tcW w:w="1591" w:type="dxa"/>
            <w:vAlign w:val="center"/>
          </w:tcPr>
          <w:p w14:paraId="07FD713F">
            <w:pPr>
              <w:pStyle w:val="8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/>
                <w:sz w:val="36"/>
              </w:rPr>
            </w:pPr>
          </w:p>
        </w:tc>
      </w:tr>
    </w:tbl>
    <w:p w14:paraId="5AE4B2A7"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BE075E">
    <w:pPr>
      <w:pStyle w:val="3"/>
      <w:rPr>
        <w:rStyle w:val="7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9DCF9F">
                          <w:pPr>
                            <w:pStyle w:val="3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9DCF9F">
                    <w:pPr>
                      <w:pStyle w:val="3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C720EC5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8B46A9"/>
    <w:rsid w:val="328B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仿宋_GB2312"/>
      <w:sz w:val="18"/>
    </w:rPr>
  </w:style>
  <w:style w:type="paragraph" w:styleId="4">
    <w:name w:val="Body Text First Indent"/>
    <w:basedOn w:val="2"/>
    <w:qFormat/>
    <w:uiPriority w:val="99"/>
    <w:pPr>
      <w:ind w:firstLine="420" w:firstLineChars="100"/>
    </w:pPr>
  </w:style>
  <w:style w:type="character" w:styleId="7">
    <w:name w:val="page number"/>
    <w:basedOn w:val="6"/>
    <w:qFormat/>
    <w:uiPriority w:val="0"/>
    <w:rPr>
      <w:rFonts w:ascii="仿宋_GB2312"/>
    </w:rPr>
  </w:style>
  <w:style w:type="paragraph" w:customStyle="1" w:styleId="8">
    <w:name w:val="Table Paragraph"/>
    <w:basedOn w:val="1"/>
    <w:autoRedefine/>
    <w:qFormat/>
    <w:uiPriority w:val="1"/>
    <w:rPr>
      <w:rFonts w:ascii="仿宋_GB2312" w:hAnsi="仿宋_GB2312" w:eastAsia="仿宋_GB2312" w:cs="仿宋_GB231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2026-01-06T10:36:00Z</dcterms:created>
  <dc:creator>梅杰</dc:creator>
  <cp:lastModifiedBy>梅杰</cp:lastModifiedBy>
  <dcterms:modified xsi:type="dcterms:W3CDTF">2026-01-06T10:36:41Z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4747ACC8E19046588FF85371934EC1C4_11</vt:lpwstr>
  </property>
  <property fmtid="{D5CDD505-2E9C-101B-9397-08002B2CF9AE}" pid="4" name="KSOTemplateDocerSaveRecord">
    <vt:lpwstr>eyJoZGlkIjoiYzE1MGI2MmJhYWNiYjI3YTM4OTIxZjhmMGM2MzFiMWIiLCJ1c2VySWQiOiIzMTY0MTM2NDAifQ==</vt:lpwstr>
  </property>
</Properties>
</file>